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298" w:type="dxa"/>
        <w:tblLook w:val="04A0" w:firstRow="1" w:lastRow="0" w:firstColumn="1" w:lastColumn="0" w:noHBand="0" w:noVBand="1"/>
      </w:tblPr>
      <w:tblGrid>
        <w:gridCol w:w="3114"/>
        <w:gridCol w:w="6184"/>
      </w:tblGrid>
      <w:tr w:rsidR="005A3A97" w:rsidRPr="005A3A97" w14:paraId="34B104F5" w14:textId="77777777" w:rsidTr="00EF692C">
        <w:trPr>
          <w:trHeight w:val="450"/>
          <w:tblHeader/>
        </w:trPr>
        <w:tc>
          <w:tcPr>
            <w:tcW w:w="9298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2FA6D202" w:rsidR="005A3A97" w:rsidRPr="0099745F" w:rsidRDefault="00400C8B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5A3A97"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EF692C">
        <w:trPr>
          <w:trHeight w:val="330"/>
          <w:tblHeader/>
        </w:trPr>
        <w:tc>
          <w:tcPr>
            <w:tcW w:w="9298" w:type="dxa"/>
            <w:gridSpan w:val="2"/>
            <w:shd w:val="clear" w:color="auto" w:fill="auto"/>
            <w:noWrap/>
            <w:vAlign w:val="center"/>
            <w:hideMark/>
          </w:tcPr>
          <w:p w14:paraId="06180AC4" w14:textId="21B7A1B2" w:rsidR="005A3A97" w:rsidRPr="0099745F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CE6B57" w:rsidRPr="005A3A97" w14:paraId="1685A132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37267FD5" w14:textId="0FC2CCB6" w:rsidR="00CE6B57" w:rsidRPr="005A3A97" w:rsidRDefault="00CE6B57" w:rsidP="00CE6B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55936ED6" w:rsidR="00CE6B57" w:rsidRPr="003D1F19" w:rsidRDefault="00CE6B57" w:rsidP="00CE6B5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3D1F19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</w:t>
            </w:r>
            <w:r w:rsidR="00634BC7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Pr="003D1F19">
              <w:rPr>
                <w:rFonts w:ascii="Arial" w:hAnsi="Arial" w:cs="Arial"/>
                <w:b/>
                <w:color w:val="000000"/>
                <w:sz w:val="20"/>
                <w:szCs w:val="20"/>
              </w:rPr>
              <w:t>070400</w:t>
            </w:r>
            <w:r w:rsidR="00634BC7"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</w:p>
        </w:tc>
      </w:tr>
      <w:tr w:rsidR="00CE6B57" w:rsidRPr="005A3A97" w14:paraId="713D980C" w14:textId="77777777" w:rsidTr="00EF692C">
        <w:trPr>
          <w:trHeight w:val="441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F85B696" w14:textId="5F8F90B6" w:rsidR="00CE6B57" w:rsidRPr="005A3A97" w:rsidRDefault="00CE6B57" w:rsidP="00CE6B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184" w:type="dxa"/>
            <w:shd w:val="clear" w:color="auto" w:fill="DEEAF6" w:themeFill="accent5" w:themeFillTint="33"/>
            <w:vAlign w:val="center"/>
            <w:hideMark/>
          </w:tcPr>
          <w:p w14:paraId="67BA4D8A" w14:textId="0996E406" w:rsidR="00CE6B57" w:rsidRPr="003D1F19" w:rsidRDefault="00CE6B57" w:rsidP="00CE6B5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3D1F19">
              <w:rPr>
                <w:rFonts w:ascii="Arial" w:hAnsi="Arial" w:cs="Arial"/>
                <w:b/>
                <w:color w:val="000000"/>
                <w:sz w:val="20"/>
                <w:szCs w:val="20"/>
              </w:rPr>
              <w:t>Intenzifikace ČOV Vlnap a.s. Nejdek</w:t>
            </w:r>
          </w:p>
        </w:tc>
      </w:tr>
      <w:tr w:rsidR="00CE6B57" w:rsidRPr="005A3A97" w14:paraId="0A3486A9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62FEFA4B" w14:textId="0ECCC470" w:rsidR="00CE6B57" w:rsidRPr="005A3A97" w:rsidRDefault="00CE6B57" w:rsidP="00CE6B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184" w:type="dxa"/>
            <w:noWrap/>
            <w:vAlign w:val="center"/>
            <w:hideMark/>
          </w:tcPr>
          <w:p w14:paraId="6AD50BD9" w14:textId="41E33091" w:rsidR="00CE6B57" w:rsidRPr="003D1F19" w:rsidRDefault="00CE6B57" w:rsidP="00CE6B5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1F19">
              <w:rPr>
                <w:rFonts w:ascii="Arial" w:hAnsi="Arial" w:cs="Arial"/>
                <w:color w:val="000000"/>
                <w:sz w:val="20"/>
                <w:szCs w:val="20"/>
              </w:rPr>
              <w:t>00</w:t>
            </w:r>
            <w:r w:rsidR="00634BC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CE6B57" w:rsidRPr="005A3A97" w14:paraId="1FC1A2A8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1C1EBA91" w14:textId="27424C49" w:rsidR="00CE6B57" w:rsidRPr="005A3A97" w:rsidRDefault="00CE6B57" w:rsidP="00CE6B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Katalogový název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61E816DA" w14:textId="50BA6B9B" w:rsidR="00CE6B57" w:rsidRPr="003D1F19" w:rsidRDefault="00CE6B57" w:rsidP="00CE6B5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1F19">
              <w:rPr>
                <w:rFonts w:ascii="Arial" w:hAnsi="Arial" w:cs="Arial"/>
                <w:color w:val="000000"/>
                <w:sz w:val="20"/>
                <w:szCs w:val="20"/>
              </w:rPr>
              <w:t>ČOV pro průmyslový zdroj znečištění</w:t>
            </w:r>
          </w:p>
        </w:tc>
      </w:tr>
      <w:tr w:rsidR="00CE6B57" w:rsidRPr="005A3A97" w14:paraId="5F401A1E" w14:textId="77777777" w:rsidTr="00EF692C">
        <w:trPr>
          <w:trHeight w:val="300"/>
        </w:trPr>
        <w:tc>
          <w:tcPr>
            <w:tcW w:w="3114" w:type="dxa"/>
            <w:vAlign w:val="center"/>
          </w:tcPr>
          <w:p w14:paraId="2C646763" w14:textId="0F0964C0" w:rsidR="00CE6B57" w:rsidRPr="005A3A97" w:rsidRDefault="00CE6B57" w:rsidP="00CE6B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Katalogové číslo opatření</w:t>
            </w:r>
          </w:p>
        </w:tc>
        <w:tc>
          <w:tcPr>
            <w:tcW w:w="6184" w:type="dxa"/>
            <w:noWrap/>
            <w:vAlign w:val="center"/>
          </w:tcPr>
          <w:p w14:paraId="22DEFA96" w14:textId="2B4361D0" w:rsidR="00CE6B57" w:rsidRPr="003D1F19" w:rsidRDefault="00CE6B57" w:rsidP="00CE6B5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1F19">
              <w:rPr>
                <w:rFonts w:ascii="Arial" w:hAnsi="Arial" w:cs="Arial"/>
                <w:color w:val="000000"/>
                <w:sz w:val="20"/>
                <w:szCs w:val="20"/>
              </w:rPr>
              <w:t>704</w:t>
            </w:r>
          </w:p>
        </w:tc>
      </w:tr>
      <w:tr w:rsidR="00CE6B57" w:rsidRPr="005A3A97" w14:paraId="7F8B0857" w14:textId="77777777" w:rsidTr="00766CED">
        <w:trPr>
          <w:trHeight w:val="322"/>
        </w:trPr>
        <w:tc>
          <w:tcPr>
            <w:tcW w:w="3114" w:type="dxa"/>
            <w:vAlign w:val="center"/>
            <w:hideMark/>
          </w:tcPr>
          <w:p w14:paraId="6289CB5D" w14:textId="2CD600FE" w:rsidR="00CE6B57" w:rsidRPr="005A3A97" w:rsidRDefault="00CE6B57" w:rsidP="00CE6B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184" w:type="dxa"/>
            <w:noWrap/>
            <w:vAlign w:val="center"/>
            <w:hideMark/>
          </w:tcPr>
          <w:p w14:paraId="5B4BA1CC" w14:textId="1728A8EE" w:rsidR="00CE6B57" w:rsidRPr="003D1F19" w:rsidRDefault="00CE6B57" w:rsidP="00CE6B5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1F19">
              <w:rPr>
                <w:rFonts w:ascii="Arial" w:hAnsi="Arial" w:cs="Arial"/>
                <w:color w:val="000000"/>
                <w:sz w:val="20"/>
                <w:szCs w:val="20"/>
              </w:rPr>
              <w:t>OHL</w:t>
            </w:r>
          </w:p>
        </w:tc>
      </w:tr>
      <w:tr w:rsidR="00CE6B57" w:rsidRPr="005A3A97" w14:paraId="2414C52E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3CBEDC4" w14:textId="45ACC8DC" w:rsidR="00CE6B57" w:rsidRPr="005A3A97" w:rsidRDefault="00CE6B57" w:rsidP="00CE6B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116D2AEF" w14:textId="374A79EB" w:rsidR="00CE6B57" w:rsidRPr="003D1F19" w:rsidRDefault="00CE6B57" w:rsidP="00CE6B5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3D1F19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OHL_0370</w:t>
            </w:r>
          </w:p>
        </w:tc>
      </w:tr>
      <w:tr w:rsidR="00CE6B57" w:rsidRPr="005A3A97" w14:paraId="217F9011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BDD2B96" w14:textId="77777777" w:rsidR="00CE6B57" w:rsidRPr="005A3A97" w:rsidRDefault="00CE6B57" w:rsidP="00CE6B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vodního útvaru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7EDDE3F8" w14:textId="46BD1B5F" w:rsidR="00CE6B57" w:rsidRPr="003D1F19" w:rsidRDefault="00CE6B57" w:rsidP="00CE6B5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3D1F19">
              <w:rPr>
                <w:rFonts w:ascii="Arial" w:hAnsi="Arial" w:cs="Arial"/>
                <w:b/>
                <w:color w:val="000000"/>
                <w:sz w:val="20"/>
                <w:szCs w:val="20"/>
              </w:rPr>
              <w:t>Rolava od toku Nejdecký potok po ústí do Ohře</w:t>
            </w:r>
          </w:p>
        </w:tc>
      </w:tr>
      <w:tr w:rsidR="00CE6B57" w:rsidRPr="005A3A97" w14:paraId="2D091D57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35C6901A" w14:textId="73866355" w:rsidR="00CE6B57" w:rsidRPr="005A3A97" w:rsidRDefault="00CE6B57" w:rsidP="00CE6B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184" w:type="dxa"/>
            <w:noWrap/>
            <w:vAlign w:val="center"/>
            <w:hideMark/>
          </w:tcPr>
          <w:p w14:paraId="1D930A91" w14:textId="45622215" w:rsidR="00CE6B57" w:rsidRPr="003D1F19" w:rsidRDefault="00CE6B57" w:rsidP="00CE6B5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1F19"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CE6B57" w:rsidRPr="005A3A97" w14:paraId="3495280D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51B76314" w14:textId="4F4349F8" w:rsidR="00CE6B57" w:rsidRPr="005A3A97" w:rsidRDefault="00CE6B57" w:rsidP="00CE6B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184" w:type="dxa"/>
            <w:noWrap/>
            <w:vAlign w:val="center"/>
            <w:hideMark/>
          </w:tcPr>
          <w:p w14:paraId="0360D341" w14:textId="1C56721A" w:rsidR="00CE6B57" w:rsidRPr="003D1F19" w:rsidRDefault="00CE6B57" w:rsidP="00CE6B5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1F19">
              <w:rPr>
                <w:rFonts w:ascii="Arial" w:hAnsi="Arial" w:cs="Arial"/>
                <w:color w:val="000000"/>
                <w:sz w:val="20"/>
                <w:szCs w:val="20"/>
              </w:rPr>
              <w:t>Karlovarský kraj</w:t>
            </w:r>
          </w:p>
        </w:tc>
      </w:tr>
      <w:tr w:rsidR="00CE6B57" w:rsidRPr="005A3A97" w14:paraId="055C673E" w14:textId="77777777" w:rsidTr="003443BA">
        <w:trPr>
          <w:trHeight w:val="300"/>
        </w:trPr>
        <w:tc>
          <w:tcPr>
            <w:tcW w:w="3114" w:type="dxa"/>
            <w:vAlign w:val="center"/>
            <w:hideMark/>
          </w:tcPr>
          <w:p w14:paraId="592E407B" w14:textId="4863E666" w:rsidR="00CE6B57" w:rsidRPr="005A3A97" w:rsidRDefault="00CE6B57" w:rsidP="00CE6B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184" w:type="dxa"/>
            <w:noWrap/>
            <w:hideMark/>
          </w:tcPr>
          <w:p w14:paraId="5E6C8CA4" w14:textId="0A09E44B" w:rsidR="00CE6B57" w:rsidRPr="003D1F19" w:rsidRDefault="00CE6B57" w:rsidP="00CE6B5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1F19">
              <w:rPr>
                <w:rFonts w:ascii="Arial" w:hAnsi="Arial" w:cs="Arial"/>
                <w:color w:val="000000"/>
                <w:sz w:val="20"/>
                <w:szCs w:val="20"/>
              </w:rPr>
              <w:t>Nejdek</w:t>
            </w:r>
          </w:p>
        </w:tc>
      </w:tr>
      <w:tr w:rsidR="00CE6B57" w:rsidRPr="005A3A97" w14:paraId="322BF364" w14:textId="77777777" w:rsidTr="003443BA">
        <w:trPr>
          <w:trHeight w:val="300"/>
        </w:trPr>
        <w:tc>
          <w:tcPr>
            <w:tcW w:w="3114" w:type="dxa"/>
            <w:vAlign w:val="center"/>
            <w:hideMark/>
          </w:tcPr>
          <w:p w14:paraId="44F16C12" w14:textId="347938C7" w:rsidR="00CE6B57" w:rsidRPr="005A3A97" w:rsidRDefault="00CE6B57" w:rsidP="00CE6B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184" w:type="dxa"/>
            <w:noWrap/>
            <w:hideMark/>
          </w:tcPr>
          <w:p w14:paraId="7CCBD15E" w14:textId="4C7B9467" w:rsidR="00CE6B57" w:rsidRPr="003D1F19" w:rsidRDefault="00CE6B57" w:rsidP="00CE6B5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1F19">
              <w:rPr>
                <w:rFonts w:ascii="Arial" w:hAnsi="Arial" w:cs="Arial"/>
                <w:color w:val="000000"/>
                <w:sz w:val="20"/>
                <w:szCs w:val="20"/>
              </w:rPr>
              <w:t>Nejdek</w:t>
            </w:r>
          </w:p>
        </w:tc>
      </w:tr>
      <w:tr w:rsidR="00CE6B57" w:rsidRPr="005A3A97" w14:paraId="4CE3B4F3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5B252110" w14:textId="52BD9435" w:rsidR="00CE6B57" w:rsidRPr="005A3A97" w:rsidRDefault="00CE6B57" w:rsidP="00CE6B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X S-JTSK</w:t>
            </w:r>
          </w:p>
        </w:tc>
        <w:tc>
          <w:tcPr>
            <w:tcW w:w="6184" w:type="dxa"/>
            <w:noWrap/>
            <w:vAlign w:val="center"/>
            <w:hideMark/>
          </w:tcPr>
          <w:p w14:paraId="3A724592" w14:textId="5E24FBA3" w:rsidR="00CE6B57" w:rsidRPr="003D1F19" w:rsidRDefault="00CE6B57" w:rsidP="00CE6B5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1F19">
              <w:rPr>
                <w:rFonts w:ascii="Arial" w:hAnsi="Arial" w:cs="Arial"/>
                <w:color w:val="000000"/>
                <w:sz w:val="20"/>
                <w:szCs w:val="20"/>
              </w:rPr>
              <w:t>-857802</w:t>
            </w:r>
          </w:p>
        </w:tc>
      </w:tr>
      <w:tr w:rsidR="00CE6B57" w:rsidRPr="005A3A97" w14:paraId="732320F2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56A1AFFC" w14:textId="67C7767C" w:rsidR="00CE6B57" w:rsidRPr="005A3A97" w:rsidRDefault="00CE6B57" w:rsidP="00CE6B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Y S-JTSK</w:t>
            </w:r>
          </w:p>
        </w:tc>
        <w:tc>
          <w:tcPr>
            <w:tcW w:w="6184" w:type="dxa"/>
            <w:noWrap/>
            <w:vAlign w:val="center"/>
            <w:hideMark/>
          </w:tcPr>
          <w:p w14:paraId="13E92AFE" w14:textId="7E9E1BB1" w:rsidR="00CE6B57" w:rsidRPr="003D1F19" w:rsidRDefault="00CE6B57" w:rsidP="00CE6B5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1F19">
              <w:rPr>
                <w:rFonts w:ascii="Arial" w:hAnsi="Arial" w:cs="Arial"/>
                <w:color w:val="000000"/>
                <w:sz w:val="20"/>
                <w:szCs w:val="20"/>
              </w:rPr>
              <w:t>-1000020</w:t>
            </w:r>
          </w:p>
        </w:tc>
      </w:tr>
      <w:tr w:rsidR="00CE6B57" w:rsidRPr="005A3A97" w14:paraId="5CD2F1D3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25B3D97A" w14:textId="546C8F9B" w:rsidR="00CE6B57" w:rsidRPr="005A3A97" w:rsidRDefault="00CE6B57" w:rsidP="00CE6B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</w:p>
        </w:tc>
        <w:tc>
          <w:tcPr>
            <w:tcW w:w="6184" w:type="dxa"/>
            <w:noWrap/>
            <w:vAlign w:val="center"/>
            <w:hideMark/>
          </w:tcPr>
          <w:p w14:paraId="7FAAF702" w14:textId="203E1E81" w:rsidR="00CE6B57" w:rsidRPr="003D1F19" w:rsidRDefault="00CE6B57" w:rsidP="00CE6B5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1F19">
              <w:rPr>
                <w:rFonts w:ascii="Arial" w:hAnsi="Arial" w:cs="Arial"/>
                <w:color w:val="000000"/>
                <w:sz w:val="20"/>
                <w:szCs w:val="20"/>
              </w:rPr>
              <w:t>16,229</w:t>
            </w:r>
          </w:p>
        </w:tc>
      </w:tr>
      <w:tr w:rsidR="00CE6B57" w:rsidRPr="005A3A97" w14:paraId="68B7E76E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23940D49" w14:textId="712A8A5B" w:rsidR="00CE6B57" w:rsidRPr="005A3A97" w:rsidRDefault="00CE6B57" w:rsidP="00CE6B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01CE7700" w14:textId="31A25A7D" w:rsidR="00CE6B57" w:rsidRPr="003D1F19" w:rsidRDefault="00CE6B57" w:rsidP="00CE6B5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6B57" w:rsidRPr="005A3A97" w14:paraId="280F395F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72365C26" w14:textId="3AE561F8" w:rsidR="00CE6B57" w:rsidRPr="005A3A97" w:rsidRDefault="00CE6B57" w:rsidP="00CE6B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2A7A11F2" w14:textId="30671687" w:rsidR="00CE6B57" w:rsidRPr="003D1F19" w:rsidRDefault="00CE6B57" w:rsidP="00CE6B5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1F19">
              <w:rPr>
                <w:rFonts w:ascii="Arial" w:hAnsi="Arial" w:cs="Arial"/>
                <w:color w:val="000000"/>
                <w:sz w:val="20"/>
                <w:szCs w:val="20"/>
              </w:rPr>
              <w:t>základní</w:t>
            </w:r>
          </w:p>
        </w:tc>
      </w:tr>
      <w:tr w:rsidR="00CE6B57" w:rsidRPr="005A3A97" w14:paraId="3CCACA67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6B18BDC9" w14:textId="2ECF1177" w:rsidR="00CE6B57" w:rsidRPr="005A3A97" w:rsidRDefault="00CE6B57" w:rsidP="00CE6B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2F35C4C7" w14:textId="62E975D6" w:rsidR="00CE6B57" w:rsidRPr="003D1F19" w:rsidRDefault="00CE6B57" w:rsidP="00CE6B5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1F19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CE6B57" w:rsidRPr="005A3A97" w14:paraId="1CD15177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AC3AF87" w14:textId="26A36ED8" w:rsidR="00CE6B57" w:rsidRPr="005A3A97" w:rsidRDefault="00CE6B57" w:rsidP="00CE6B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76BF0DE2" w:rsidR="00CE6B57" w:rsidRPr="003D1F19" w:rsidRDefault="00CE6B57" w:rsidP="00CE6B5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3D1F19">
              <w:rPr>
                <w:rFonts w:ascii="Arial" w:hAnsi="Arial" w:cs="Arial"/>
                <w:b/>
                <w:color w:val="000000"/>
                <w:sz w:val="20"/>
                <w:szCs w:val="20"/>
              </w:rPr>
              <w:t>A</w:t>
            </w:r>
          </w:p>
        </w:tc>
      </w:tr>
      <w:tr w:rsidR="00CE6B57" w:rsidRPr="005A3A97" w14:paraId="0DE6DEC7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252EFF73" w14:textId="14C63C03" w:rsidR="00CE6B57" w:rsidRPr="005A3A97" w:rsidRDefault="00CE6B57" w:rsidP="00CE6B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184" w:type="dxa"/>
            <w:noWrap/>
            <w:vAlign w:val="center"/>
            <w:hideMark/>
          </w:tcPr>
          <w:p w14:paraId="170AA19E" w14:textId="774A97BC" w:rsidR="00CE6B57" w:rsidRPr="003D1F19" w:rsidRDefault="00325EC4" w:rsidP="00CE6B5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zdroje znečištění - vypouštění průmyslových odpadních vod (ze samostatných průmyslových ČOV nebo přímé vypouštění do povrchových vod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)</w:t>
            </w:r>
            <w:r w:rsidR="004738FA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evidované v IRZ</w:t>
            </w:r>
          </w:p>
        </w:tc>
      </w:tr>
      <w:tr w:rsidR="00E71F0A" w:rsidRPr="005A3A97" w14:paraId="003A537D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6CFD2A7E" w14:textId="4FB947A6" w:rsidR="00E71F0A" w:rsidRPr="005A3A97" w:rsidRDefault="00E71F0A" w:rsidP="00E71F0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2</w:t>
            </w:r>
          </w:p>
        </w:tc>
        <w:tc>
          <w:tcPr>
            <w:tcW w:w="6184" w:type="dxa"/>
            <w:noWrap/>
            <w:vAlign w:val="center"/>
            <w:hideMark/>
          </w:tcPr>
          <w:p w14:paraId="47541870" w14:textId="7FEDDE49" w:rsidR="00E71F0A" w:rsidRPr="003D1F19" w:rsidRDefault="00E71F0A" w:rsidP="00E71F0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1F1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E71F0A" w:rsidRPr="005A3A97" w14:paraId="294A1391" w14:textId="77777777" w:rsidTr="00E53F9D">
        <w:trPr>
          <w:trHeight w:val="31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8A18ADF" w14:textId="245D4C21" w:rsidR="00E71F0A" w:rsidRPr="005A3A97" w:rsidRDefault="00E53F9D" w:rsidP="00E71F0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1" w:name="_GoBack"/>
            <w:r>
              <w:rPr>
                <w:noProof/>
              </w:rPr>
              <w:drawing>
                <wp:anchor distT="0" distB="0" distL="114300" distR="114300" simplePos="0" relativeHeight="251732992" behindDoc="1" locked="0" layoutInCell="1" allowOverlap="1" wp14:anchorId="76F6BB39" wp14:editId="5BCCEDF4">
                  <wp:simplePos x="0" y="0"/>
                  <wp:positionH relativeFrom="page">
                    <wp:posOffset>-906145</wp:posOffset>
                  </wp:positionH>
                  <wp:positionV relativeFrom="paragraph">
                    <wp:posOffset>178435</wp:posOffset>
                  </wp:positionV>
                  <wp:extent cx="7618730" cy="4420870"/>
                  <wp:effectExtent l="0" t="0" r="1270" b="0"/>
                  <wp:wrapNone/>
                  <wp:docPr id="1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873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bookmarkEnd w:id="1"/>
            <w:r w:rsidR="00E71F0A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1</w:t>
            </w:r>
          </w:p>
        </w:tc>
        <w:tc>
          <w:tcPr>
            <w:tcW w:w="6184" w:type="dxa"/>
            <w:shd w:val="clear" w:color="auto" w:fill="FFFFFF" w:themeFill="background1"/>
            <w:vAlign w:val="center"/>
            <w:hideMark/>
          </w:tcPr>
          <w:p w14:paraId="48596A26" w14:textId="2E7DA77A" w:rsidR="00E71F0A" w:rsidRPr="003D1F19" w:rsidRDefault="00E71F0A" w:rsidP="00E71F0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1F19">
              <w:rPr>
                <w:rFonts w:ascii="Arial" w:hAnsi="Arial" w:cs="Arial"/>
                <w:color w:val="000000"/>
                <w:sz w:val="20"/>
                <w:szCs w:val="20"/>
              </w:rPr>
              <w:t>Modernizace nebo zlepšení stavu čistíren průmyslových odpadních vod (včetně zemědělských podniků).</w:t>
            </w:r>
          </w:p>
        </w:tc>
      </w:tr>
      <w:tr w:rsidR="00134D6C" w:rsidRPr="005A3A97" w14:paraId="7ED427D6" w14:textId="77777777" w:rsidTr="00E53F9D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9DD5A66" w14:textId="70C3D8B3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5BE1C1C9" w14:textId="18B0082F" w:rsidR="00134D6C" w:rsidRPr="003D1F19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1F1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34D6C" w:rsidRPr="005A3A97" w14:paraId="58DD7230" w14:textId="77777777" w:rsidTr="00E53F9D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D1C67CC" w14:textId="39873070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25C6DB72" w14:textId="33AB1257" w:rsidR="00134D6C" w:rsidRPr="003D1F19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1F1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325EC4" w:rsidRPr="005A3A97" w14:paraId="25B80A3A" w14:textId="77777777" w:rsidTr="00E53F9D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2728A1B" w14:textId="276C7994" w:rsidR="00325EC4" w:rsidRPr="005A3A97" w:rsidRDefault="00325EC4" w:rsidP="00325EC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3F291283" w14:textId="712565E1" w:rsidR="00325EC4" w:rsidRPr="003D1F19" w:rsidRDefault="00325EC4" w:rsidP="00325EC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všeobecné fyzikálně chemické složky: kyslíkové poměry</w:t>
            </w:r>
          </w:p>
        </w:tc>
      </w:tr>
      <w:tr w:rsidR="00325EC4" w:rsidRPr="005A3A97" w14:paraId="4BC153BA" w14:textId="77777777" w:rsidTr="00E53F9D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06D165C" w14:textId="62566405" w:rsidR="00325EC4" w:rsidRPr="005A3A97" w:rsidRDefault="00325EC4" w:rsidP="00325EC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3FF7F3F" w14:textId="36B6BD82" w:rsidR="00325EC4" w:rsidRPr="003D1F19" w:rsidRDefault="00325EC4" w:rsidP="00325EC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všeobecné fyzikálně chemické složky: živinové podmínky - dusík</w:t>
            </w:r>
          </w:p>
        </w:tc>
      </w:tr>
      <w:tr w:rsidR="00325EC4" w:rsidRPr="005A3A97" w14:paraId="1E8AF9E0" w14:textId="77777777" w:rsidTr="00E53F9D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2B5D71E" w14:textId="71F25632" w:rsidR="00325EC4" w:rsidRPr="005A3A97" w:rsidRDefault="00325EC4" w:rsidP="00325EC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3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250A7DDB" w14:textId="2C4F9526" w:rsidR="00325EC4" w:rsidRPr="003D1F19" w:rsidRDefault="00325EC4" w:rsidP="00325EC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specifické znečišťující látky</w:t>
            </w:r>
          </w:p>
        </w:tc>
      </w:tr>
      <w:tr w:rsidR="00325EC4" w:rsidRPr="005A3A97" w14:paraId="1F5F69D1" w14:textId="77777777" w:rsidTr="00E53F9D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4A0CC82" w14:textId="28F453F7" w:rsidR="00325EC4" w:rsidRPr="005A3A97" w:rsidRDefault="00325EC4" w:rsidP="00325EC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4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37D271AA" w14:textId="663ADC0B" w:rsidR="00325EC4" w:rsidRPr="003D1F19" w:rsidRDefault="00325EC4" w:rsidP="00325EC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chemické znečištění</w:t>
            </w:r>
          </w:p>
        </w:tc>
      </w:tr>
      <w:tr w:rsidR="003D1F19" w:rsidRPr="005A3A97" w14:paraId="56472F87" w14:textId="77777777" w:rsidTr="00E53F9D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A6B2F59" w14:textId="36590051" w:rsidR="003D1F19" w:rsidRPr="005A3A97" w:rsidRDefault="003D1F19" w:rsidP="003D1F1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5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6D043A8D" w14:textId="10477DA5" w:rsidR="003D1F19" w:rsidRPr="003D1F19" w:rsidRDefault="00F61A1D" w:rsidP="003D1F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všeobecné fyzikálně chemické složky:</w:t>
            </w: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živinové podmínky - fosfor</w:t>
            </w:r>
            <w:r w:rsidR="003D1F19" w:rsidRPr="003D1F1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3D1F19" w:rsidRPr="005A3A97" w14:paraId="675B8413" w14:textId="77777777" w:rsidTr="00E53F9D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03F73513" w14:textId="31378916" w:rsidR="003D1F19" w:rsidRPr="005A3A97" w:rsidRDefault="003D1F19" w:rsidP="003D1F1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3DBBC403" w14:textId="370116DA" w:rsidR="003D1F19" w:rsidRPr="003D1F19" w:rsidRDefault="003D1F19" w:rsidP="003D1F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1F19">
              <w:rPr>
                <w:rFonts w:ascii="Arial" w:hAnsi="Arial" w:cs="Arial"/>
                <w:color w:val="000000"/>
                <w:sz w:val="20"/>
                <w:szCs w:val="20"/>
              </w:rPr>
              <w:t>Vlnap a.s. Nejdek</w:t>
            </w:r>
          </w:p>
        </w:tc>
      </w:tr>
      <w:tr w:rsidR="003D1F19" w:rsidRPr="005A3A97" w14:paraId="4E5FD8C4" w14:textId="77777777" w:rsidTr="00E53F9D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CE6B6B4" w14:textId="344DEE97" w:rsidR="003D1F19" w:rsidRPr="005A3A97" w:rsidRDefault="003D1F19" w:rsidP="003D1F1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79FBDD25" w14:textId="220951FB" w:rsidR="003D1F19" w:rsidRPr="003D1F19" w:rsidRDefault="003D1F19" w:rsidP="003D1F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1F1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3D1F19" w:rsidRPr="005A3A97" w14:paraId="4E1E59C1" w14:textId="77777777" w:rsidTr="00E53F9D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E0BA8A6" w14:textId="574973EE" w:rsidR="003D1F19" w:rsidRPr="005A3A97" w:rsidRDefault="003D1F19" w:rsidP="003D1F1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3051D327" w14:textId="4AF4159B" w:rsidR="003D1F19" w:rsidRPr="003D1F19" w:rsidRDefault="00FF74AC" w:rsidP="003D1F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  <w:r w:rsidR="003D1F19" w:rsidRPr="003D1F19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</w:tr>
      <w:tr w:rsidR="003D1F19" w:rsidRPr="005A3A97" w14:paraId="27EFAABE" w14:textId="77777777" w:rsidTr="00E53F9D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D66321A" w14:textId="5356A161" w:rsidR="003D1F19" w:rsidRPr="005A3A97" w:rsidRDefault="003D1F19" w:rsidP="003D1F1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549D0C5A" w14:textId="46C37803" w:rsidR="003D1F19" w:rsidRPr="003D1F19" w:rsidRDefault="003D1F19" w:rsidP="003D1F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1F1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3D1F19" w:rsidRPr="005A3A97" w14:paraId="1D412B31" w14:textId="77777777" w:rsidTr="00E53F9D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07610E4" w14:textId="29D894BD" w:rsidR="003D1F19" w:rsidRPr="005A3A97" w:rsidRDefault="003D1F19" w:rsidP="003D1F1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3C72DAD0" w14:textId="51275B92" w:rsidR="003D1F19" w:rsidRPr="003D1F19" w:rsidRDefault="003D1F19" w:rsidP="003D1F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1F19">
              <w:rPr>
                <w:rFonts w:ascii="Arial" w:hAnsi="Arial" w:cs="Arial"/>
                <w:color w:val="000000"/>
                <w:sz w:val="20"/>
                <w:szCs w:val="20"/>
              </w:rPr>
              <w:t>strukturální fondy + národní dotační programy + vlastní</w:t>
            </w:r>
          </w:p>
        </w:tc>
      </w:tr>
      <w:tr w:rsidR="003D1F19" w:rsidRPr="005A3A97" w14:paraId="4009B790" w14:textId="77777777" w:rsidTr="00E53F9D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6822B12B" w14:textId="373DD4F5" w:rsidR="003D1F19" w:rsidRPr="005A3A97" w:rsidRDefault="003D1F19" w:rsidP="003D1F1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Financování z fondů EU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5F3AB92" w14:textId="48F6747D" w:rsidR="003D1F19" w:rsidRPr="003D1F19" w:rsidRDefault="003D1F19" w:rsidP="003D1F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1F19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3D1F19" w:rsidRPr="005A3A97" w14:paraId="0281C822" w14:textId="77777777" w:rsidTr="00E53F9D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FD3D9A4" w14:textId="42DC089D" w:rsidR="003D1F19" w:rsidRPr="005A3A97" w:rsidRDefault="003D1F19" w:rsidP="003D1F1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0D51499D" w14:textId="6F0C1B55" w:rsidR="003D1F19" w:rsidRPr="003D1F19" w:rsidRDefault="003D1F19" w:rsidP="003D1F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1F19">
              <w:rPr>
                <w:rFonts w:ascii="Arial" w:hAnsi="Arial" w:cs="Arial"/>
                <w:color w:val="000000"/>
                <w:sz w:val="20"/>
                <w:szCs w:val="20"/>
              </w:rPr>
              <w:t>nedostatek finančních prostředků</w:t>
            </w:r>
          </w:p>
        </w:tc>
      </w:tr>
      <w:tr w:rsidR="003D1F19" w:rsidRPr="005A3A97" w14:paraId="38956F7B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47E76764" w14:textId="040A719A" w:rsidR="003D1F19" w:rsidRPr="005A3A97" w:rsidRDefault="003D1F19" w:rsidP="003D1F1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Efekt na chráněnou oblast 1</w:t>
            </w:r>
          </w:p>
        </w:tc>
        <w:tc>
          <w:tcPr>
            <w:tcW w:w="6184" w:type="dxa"/>
            <w:noWrap/>
            <w:vAlign w:val="center"/>
          </w:tcPr>
          <w:p w14:paraId="13763329" w14:textId="159BB842" w:rsidR="003D1F19" w:rsidRPr="003D1F19" w:rsidRDefault="00325EC4" w:rsidP="003D1F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koupací oblast</w:t>
            </w:r>
          </w:p>
        </w:tc>
      </w:tr>
      <w:tr w:rsidR="003D1F19" w:rsidRPr="005A3A97" w14:paraId="77FEAC0C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57E29561" w14:textId="4572EBEB" w:rsidR="003D1F19" w:rsidRPr="005A3A97" w:rsidRDefault="003D1F19" w:rsidP="003D1F1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2</w:t>
            </w:r>
          </w:p>
        </w:tc>
        <w:tc>
          <w:tcPr>
            <w:tcW w:w="6184" w:type="dxa"/>
            <w:noWrap/>
            <w:vAlign w:val="center"/>
          </w:tcPr>
          <w:p w14:paraId="2A897FF5" w14:textId="2FDCA906" w:rsidR="003D1F19" w:rsidRPr="003D1F19" w:rsidRDefault="003D1F19" w:rsidP="003D1F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D1F19" w:rsidRPr="005A3A97" w14:paraId="2EB4A97A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001B4498" w14:textId="127D908B" w:rsidR="003D1F19" w:rsidRPr="005A3A97" w:rsidRDefault="003D1F19" w:rsidP="003D1F1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3</w:t>
            </w:r>
          </w:p>
        </w:tc>
        <w:tc>
          <w:tcPr>
            <w:tcW w:w="6184" w:type="dxa"/>
            <w:noWrap/>
            <w:vAlign w:val="center"/>
          </w:tcPr>
          <w:p w14:paraId="312334FD" w14:textId="3F4F797D" w:rsidR="003D1F19" w:rsidRPr="003D1F19" w:rsidRDefault="003D1F19" w:rsidP="003D1F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1F1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3D1F19" w:rsidRPr="005A3A97" w14:paraId="26AD2206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63D66DD5" w14:textId="6BCE46D6" w:rsidR="003D1F19" w:rsidRPr="005A3A97" w:rsidRDefault="003D1F19" w:rsidP="003D1F1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184" w:type="dxa"/>
            <w:noWrap/>
            <w:vAlign w:val="center"/>
          </w:tcPr>
          <w:p w14:paraId="34406D48" w14:textId="3F4D27DE" w:rsidR="003D1F19" w:rsidRPr="003D1F19" w:rsidRDefault="003D1F19" w:rsidP="003D1F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D1F19" w:rsidRPr="005A3A97" w14:paraId="1C850843" w14:textId="77777777" w:rsidTr="00EF692C">
        <w:trPr>
          <w:trHeight w:val="300"/>
        </w:trPr>
        <w:tc>
          <w:tcPr>
            <w:tcW w:w="3114" w:type="dxa"/>
            <w:vAlign w:val="center"/>
          </w:tcPr>
          <w:p w14:paraId="681AE5AA" w14:textId="7BC8DBC7" w:rsidR="003D1F19" w:rsidRDefault="003D1F19" w:rsidP="003D1F19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ID vypouštění</w:t>
            </w:r>
          </w:p>
        </w:tc>
        <w:tc>
          <w:tcPr>
            <w:tcW w:w="6184" w:type="dxa"/>
            <w:noWrap/>
            <w:vAlign w:val="center"/>
          </w:tcPr>
          <w:p w14:paraId="6AE98AF7" w14:textId="7C2899BE" w:rsidR="003D1F19" w:rsidRPr="003D1F19" w:rsidRDefault="003D1F19" w:rsidP="003D1F1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D1F19">
              <w:rPr>
                <w:rFonts w:ascii="Arial" w:hAnsi="Arial" w:cs="Arial"/>
                <w:color w:val="000000"/>
                <w:sz w:val="20"/>
                <w:szCs w:val="20"/>
              </w:rPr>
              <w:t>320700</w:t>
            </w:r>
          </w:p>
        </w:tc>
      </w:tr>
      <w:tr w:rsidR="00BD28C2" w:rsidRPr="005A3A97" w14:paraId="3E3E9E4B" w14:textId="77777777" w:rsidTr="00EF692C">
        <w:trPr>
          <w:trHeight w:val="188"/>
        </w:trPr>
        <w:tc>
          <w:tcPr>
            <w:tcW w:w="3114" w:type="dxa"/>
            <w:vAlign w:val="center"/>
          </w:tcPr>
          <w:p w14:paraId="12E4A4AF" w14:textId="61CE663B" w:rsidR="00BD28C2" w:rsidRDefault="00BD28C2" w:rsidP="00BD28C2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Lokalizace vlivu: </w:t>
            </w:r>
            <w:r w:rsidR="003F26D7">
              <w:rPr>
                <w:rFonts w:ascii="Calibri" w:hAnsi="Calibri" w:cs="Calibri"/>
                <w:b/>
                <w:bCs/>
                <w:color w:val="000000"/>
              </w:rPr>
              <w:t>číslo katastru</w:t>
            </w:r>
          </w:p>
        </w:tc>
        <w:tc>
          <w:tcPr>
            <w:tcW w:w="6184" w:type="dxa"/>
            <w:noWrap/>
            <w:vAlign w:val="center"/>
          </w:tcPr>
          <w:p w14:paraId="688E82D9" w14:textId="0E49BD63" w:rsidR="00BD28C2" w:rsidRPr="003D1F19" w:rsidRDefault="00BD28C2" w:rsidP="00BD28C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94EA6" w:rsidRPr="005A3A97" w14:paraId="2509FA0B" w14:textId="77777777" w:rsidTr="00EF692C">
        <w:trPr>
          <w:trHeight w:val="615"/>
        </w:trPr>
        <w:tc>
          <w:tcPr>
            <w:tcW w:w="3114" w:type="dxa"/>
            <w:vAlign w:val="center"/>
            <w:hideMark/>
          </w:tcPr>
          <w:p w14:paraId="446DB302" w14:textId="78F082FC" w:rsidR="00594EA6" w:rsidRPr="005A3A97" w:rsidRDefault="00594EA6" w:rsidP="00594EA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realizovanosti pro reporting</w:t>
            </w:r>
          </w:p>
        </w:tc>
        <w:tc>
          <w:tcPr>
            <w:tcW w:w="6184" w:type="dxa"/>
            <w:vAlign w:val="center"/>
            <w:hideMark/>
          </w:tcPr>
          <w:p w14:paraId="26E39D45" w14:textId="77777777" w:rsidR="00594EA6" w:rsidRPr="003D1F19" w:rsidRDefault="00594EA6" w:rsidP="003D1F1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D1F19">
              <w:rPr>
                <w:rFonts w:ascii="Arial" w:hAnsi="Arial" w:cs="Arial"/>
                <w:color w:val="000000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  <w:p w14:paraId="3F792194" w14:textId="0292D2E1" w:rsidR="00594EA6" w:rsidRPr="003D1F19" w:rsidRDefault="00594EA6" w:rsidP="00594E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94EA6" w:rsidRPr="005A3A97" w14:paraId="09F546FE" w14:textId="77777777" w:rsidTr="00634BC7">
        <w:trPr>
          <w:trHeight w:val="345"/>
        </w:trPr>
        <w:tc>
          <w:tcPr>
            <w:tcW w:w="9298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0ACA3238" w14:textId="64476E1B" w:rsidR="00594EA6" w:rsidRPr="003D1F19" w:rsidRDefault="00594EA6" w:rsidP="00634B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D1F19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594EA6" w:rsidRPr="005A3A97" w14:paraId="1F0B32B2" w14:textId="77777777" w:rsidTr="00EF692C">
        <w:trPr>
          <w:trHeight w:val="432"/>
        </w:trPr>
        <w:tc>
          <w:tcPr>
            <w:tcW w:w="3114" w:type="dxa"/>
            <w:vMerge w:val="restart"/>
            <w:vAlign w:val="center"/>
          </w:tcPr>
          <w:p w14:paraId="21B13E0A" w14:textId="260B8584" w:rsidR="00594EA6" w:rsidRPr="005A3A97" w:rsidRDefault="00594EA6" w:rsidP="00594EA6">
            <w:pPr>
              <w:spacing w:before="2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184" w:type="dxa"/>
            <w:tcMar>
              <w:top w:w="57" w:type="dxa"/>
              <w:left w:w="170" w:type="dxa"/>
              <w:bottom w:w="57" w:type="dxa"/>
              <w:right w:w="170" w:type="dxa"/>
            </w:tcMar>
            <w:hideMark/>
          </w:tcPr>
          <w:p w14:paraId="7FC34B53" w14:textId="77777777" w:rsidR="003146B0" w:rsidRPr="003D1F19" w:rsidRDefault="003146B0" w:rsidP="00594EA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7A5CF37" w14:textId="685371AB" w:rsidR="00594EA6" w:rsidRPr="003D1F19" w:rsidRDefault="00594EA6" w:rsidP="00E71F0A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D1F19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 w:rsidR="00020377" w:rsidRPr="003D1F1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D1F19" w:rsidRPr="003D1F19">
              <w:rPr>
                <w:rFonts w:ascii="Arial" w:hAnsi="Arial" w:cs="Arial"/>
                <w:sz w:val="20"/>
                <w:szCs w:val="20"/>
              </w:rPr>
              <w:t>ČOV slouží k čištění průmyslových a splaškových odpadních vod z areálu VLNAP a.s. Nejdek (textilní výroba).</w:t>
            </w:r>
          </w:p>
        </w:tc>
      </w:tr>
      <w:tr w:rsidR="00594EA6" w:rsidRPr="005A3A97" w14:paraId="78EE2222" w14:textId="77777777" w:rsidTr="00EF692C">
        <w:trPr>
          <w:trHeight w:val="371"/>
        </w:trPr>
        <w:tc>
          <w:tcPr>
            <w:tcW w:w="3114" w:type="dxa"/>
            <w:vMerge/>
            <w:vAlign w:val="center"/>
          </w:tcPr>
          <w:p w14:paraId="5829FFE5" w14:textId="6C3E4962" w:rsidR="00594EA6" w:rsidRDefault="00594EA6" w:rsidP="00594EA6">
            <w:pPr>
              <w:rPr>
                <w:noProof/>
              </w:rPr>
            </w:pPr>
          </w:p>
        </w:tc>
        <w:tc>
          <w:tcPr>
            <w:tcW w:w="6184" w:type="dxa"/>
            <w:shd w:val="clear" w:color="auto" w:fill="DEEAF6" w:themeFill="accent5" w:themeFillTint="33"/>
            <w:tcMar>
              <w:top w:w="57" w:type="dxa"/>
              <w:left w:w="170" w:type="dxa"/>
              <w:bottom w:w="57" w:type="dxa"/>
              <w:right w:w="170" w:type="dxa"/>
            </w:tcMar>
          </w:tcPr>
          <w:p w14:paraId="50F602C9" w14:textId="77777777" w:rsidR="0093422E" w:rsidRPr="003D1F19" w:rsidRDefault="0093422E" w:rsidP="006A394F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5E4ADC31" w14:textId="7FF3BC87" w:rsidR="00594EA6" w:rsidRPr="003D1F19" w:rsidRDefault="004079F2" w:rsidP="00165B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D1F19">
              <w:rPr>
                <w:rFonts w:ascii="Arial" w:hAnsi="Arial" w:cs="Arial"/>
                <w:b/>
                <w:color w:val="000000"/>
                <w:sz w:val="20"/>
                <w:szCs w:val="20"/>
              </w:rPr>
              <w:t>Cíl</w:t>
            </w:r>
            <w:r w:rsidRPr="003D1F19">
              <w:rPr>
                <w:rFonts w:ascii="Arial" w:hAnsi="Arial" w:cs="Arial"/>
                <w:color w:val="000000"/>
                <w:sz w:val="20"/>
                <w:szCs w:val="20"/>
              </w:rPr>
              <w:t xml:space="preserve">: </w:t>
            </w:r>
            <w:r w:rsidR="007070D8" w:rsidRPr="003D1F19">
              <w:rPr>
                <w:rFonts w:ascii="Arial" w:hAnsi="Arial" w:cs="Arial"/>
                <w:color w:val="000000"/>
                <w:sz w:val="20"/>
                <w:szCs w:val="20"/>
              </w:rPr>
              <w:t>inte</w:t>
            </w:r>
            <w:r w:rsidR="00C3213A">
              <w:rPr>
                <w:rFonts w:ascii="Arial" w:hAnsi="Arial" w:cs="Arial"/>
                <w:color w:val="000000"/>
                <w:sz w:val="20"/>
                <w:szCs w:val="20"/>
              </w:rPr>
              <w:t>n</w:t>
            </w:r>
            <w:r w:rsidR="007070D8" w:rsidRPr="003D1F19">
              <w:rPr>
                <w:rFonts w:ascii="Arial" w:hAnsi="Arial" w:cs="Arial"/>
                <w:color w:val="000000"/>
                <w:sz w:val="20"/>
                <w:szCs w:val="20"/>
              </w:rPr>
              <w:t>zifikace ČOV.</w:t>
            </w:r>
          </w:p>
        </w:tc>
      </w:tr>
      <w:tr w:rsidR="003D1F19" w:rsidRPr="005A3A97" w14:paraId="7F527825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4011FB93" w14:textId="53B8B946" w:rsidR="003D1F19" w:rsidRPr="005A3A97" w:rsidRDefault="003D1F19" w:rsidP="003D1F1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184" w:type="dxa"/>
            <w:noWrap/>
            <w:vAlign w:val="center"/>
            <w:hideMark/>
          </w:tcPr>
          <w:p w14:paraId="0CED1BDC" w14:textId="73D82B37" w:rsidR="003D1F19" w:rsidRPr="003D1F19" w:rsidRDefault="003D1F19" w:rsidP="003D1F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1F19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3D1F19" w:rsidRPr="005A3A97" w14:paraId="0989E983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19D8309C" w14:textId="656665E7" w:rsidR="003D1F19" w:rsidRPr="005A3A97" w:rsidRDefault="003D1F19" w:rsidP="003D1F1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184" w:type="dxa"/>
            <w:noWrap/>
            <w:vAlign w:val="center"/>
            <w:hideMark/>
          </w:tcPr>
          <w:p w14:paraId="15CD8C3E" w14:textId="6B786AA6" w:rsidR="003D1F19" w:rsidRPr="003D1F19" w:rsidRDefault="003D1F19" w:rsidP="003D1F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1F19">
              <w:rPr>
                <w:rFonts w:ascii="Arial" w:hAnsi="Arial" w:cs="Arial"/>
                <w:color w:val="000000"/>
                <w:sz w:val="20"/>
                <w:szCs w:val="20"/>
              </w:rPr>
              <w:t>202</w:t>
            </w:r>
            <w:r w:rsidR="00634BC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3D1F19" w:rsidRPr="005A3A97" w14:paraId="10E35793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0AD008E8" w14:textId="6FB7AED9" w:rsidR="003D1F19" w:rsidRPr="005A3A97" w:rsidRDefault="003D1F19" w:rsidP="003D1F1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184" w:type="dxa"/>
            <w:noWrap/>
            <w:vAlign w:val="center"/>
            <w:hideMark/>
          </w:tcPr>
          <w:p w14:paraId="69F2563D" w14:textId="23C0884A" w:rsidR="003D1F19" w:rsidRPr="003D1F19" w:rsidRDefault="003D1F19" w:rsidP="003D1F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1F19">
              <w:rPr>
                <w:rFonts w:ascii="Arial" w:hAnsi="Arial" w:cs="Arial"/>
                <w:color w:val="000000"/>
                <w:sz w:val="20"/>
                <w:szCs w:val="20"/>
              </w:rPr>
              <w:t>2026</w:t>
            </w:r>
          </w:p>
        </w:tc>
      </w:tr>
      <w:tr w:rsidR="003D1F19" w:rsidRPr="005A3A97" w14:paraId="6330B24B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7CA36E14" w14:textId="7CEE10EB" w:rsidR="003D1F19" w:rsidRPr="005A3A97" w:rsidRDefault="003D1F19" w:rsidP="003D1F1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184" w:type="dxa"/>
            <w:noWrap/>
            <w:vAlign w:val="center"/>
            <w:hideMark/>
          </w:tcPr>
          <w:p w14:paraId="24C2E0A4" w14:textId="29F19DB9" w:rsidR="003D1F19" w:rsidRPr="003D1F19" w:rsidRDefault="003D1F19" w:rsidP="003D1F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1F19">
              <w:rPr>
                <w:rFonts w:ascii="Arial" w:hAnsi="Arial" w:cs="Arial"/>
                <w:color w:val="000000"/>
                <w:sz w:val="20"/>
                <w:szCs w:val="20"/>
              </w:rPr>
              <w:t>2027</w:t>
            </w:r>
          </w:p>
        </w:tc>
      </w:tr>
      <w:tr w:rsidR="003D1F19" w:rsidRPr="005A3A97" w14:paraId="0FE46D4B" w14:textId="77777777" w:rsidTr="00E53F9D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E34C25B" w14:textId="3973344D" w:rsidR="003D1F19" w:rsidRPr="005A3A97" w:rsidRDefault="003D1F19" w:rsidP="003D1F1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29111878" w14:textId="7074F2F4" w:rsidR="003D1F19" w:rsidRPr="003D1F19" w:rsidRDefault="003D1F19" w:rsidP="003D1F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1F19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3D1F19" w:rsidRPr="005A3A97" w14:paraId="73BD4FC7" w14:textId="77777777" w:rsidTr="00E53F9D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941847A" w14:textId="4F038C91" w:rsidR="003D1F19" w:rsidRPr="005A3A97" w:rsidRDefault="003D1F19" w:rsidP="003D1F1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69856" behindDoc="1" locked="0" layoutInCell="1" allowOverlap="1" wp14:anchorId="78EEEC10" wp14:editId="1D1707A4">
                  <wp:simplePos x="0" y="0"/>
                  <wp:positionH relativeFrom="page">
                    <wp:posOffset>-908685</wp:posOffset>
                  </wp:positionH>
                  <wp:positionV relativeFrom="paragraph">
                    <wp:posOffset>217170</wp:posOffset>
                  </wp:positionV>
                  <wp:extent cx="7609205" cy="4420870"/>
                  <wp:effectExtent l="0" t="0" r="0" b="0"/>
                  <wp:wrapNone/>
                  <wp:docPr id="4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9205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718418EE" w14:textId="049809D9" w:rsidR="003D1F19" w:rsidRPr="003D1F19" w:rsidRDefault="003D1F19" w:rsidP="003D1F19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3D1F19">
              <w:rPr>
                <w:rFonts w:ascii="Arial" w:hAnsi="Arial" w:cs="Arial"/>
                <w:color w:val="000000"/>
                <w:sz w:val="20"/>
                <w:szCs w:val="20"/>
              </w:rPr>
              <w:t>biologická spotřeba kyslíku pětidenní</w:t>
            </w:r>
          </w:p>
        </w:tc>
      </w:tr>
      <w:tr w:rsidR="003D1F19" w:rsidRPr="005A3A97" w14:paraId="073D4F97" w14:textId="77777777" w:rsidTr="00E53F9D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0AA8618" w14:textId="6C319A42" w:rsidR="003D1F19" w:rsidRPr="005A3A97" w:rsidRDefault="003D1F19" w:rsidP="003D1F1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1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68E729D9" w14:textId="41A93392" w:rsidR="003D1F19" w:rsidRPr="003D1F19" w:rsidRDefault="003D1F19" w:rsidP="003D1F19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3D1F19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3D1F19" w:rsidRPr="005A3A97" w14:paraId="3A67BE33" w14:textId="77777777" w:rsidTr="00E53F9D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622FA98" w14:textId="326CA685" w:rsidR="003D1F19" w:rsidRPr="005A3A97" w:rsidRDefault="003D1F19" w:rsidP="003D1F1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16F46F8A" w14:textId="22D712B3" w:rsidR="003D1F19" w:rsidRPr="003D1F19" w:rsidRDefault="003D1F19" w:rsidP="003D1F19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3D1F19">
              <w:rPr>
                <w:rFonts w:ascii="Arial" w:hAnsi="Arial" w:cs="Arial"/>
                <w:color w:val="000000"/>
                <w:sz w:val="20"/>
                <w:szCs w:val="20"/>
              </w:rPr>
              <w:t>0,344</w:t>
            </w:r>
          </w:p>
        </w:tc>
      </w:tr>
      <w:tr w:rsidR="003D1F19" w:rsidRPr="005A3A97" w14:paraId="5209BC9A" w14:textId="77777777" w:rsidTr="00E53F9D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8F885CA" w14:textId="4522EC8C" w:rsidR="003D1F19" w:rsidRPr="005A3A97" w:rsidRDefault="003D1F19" w:rsidP="003D1F1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3131795D" w14:textId="68A389BB" w:rsidR="003D1F19" w:rsidRPr="003D1F19" w:rsidRDefault="003D1F19" w:rsidP="003D1F19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3D1F19">
              <w:rPr>
                <w:rFonts w:ascii="Arial" w:hAnsi="Arial" w:cs="Arial"/>
                <w:color w:val="000000"/>
                <w:sz w:val="20"/>
                <w:szCs w:val="20"/>
              </w:rPr>
              <w:t>0,2579</w:t>
            </w:r>
          </w:p>
        </w:tc>
      </w:tr>
      <w:tr w:rsidR="003D1F19" w:rsidRPr="005A3A97" w14:paraId="6680E755" w14:textId="77777777" w:rsidTr="00E53F9D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1474BBED" w14:textId="3F827129" w:rsidR="003D1F19" w:rsidRPr="005A3A97" w:rsidRDefault="003D1F19" w:rsidP="003D1F1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Ukazatel zlepšení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5D5A266C" w14:textId="27B15A32" w:rsidR="003D1F19" w:rsidRPr="003D1F19" w:rsidRDefault="003D1F19" w:rsidP="003D1F1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D1F19">
              <w:rPr>
                <w:rFonts w:ascii="Arial" w:hAnsi="Arial" w:cs="Arial"/>
                <w:color w:val="000000"/>
                <w:sz w:val="20"/>
                <w:szCs w:val="20"/>
              </w:rPr>
              <w:t>dusík amoniakální</w:t>
            </w:r>
          </w:p>
        </w:tc>
      </w:tr>
      <w:tr w:rsidR="003D1F19" w:rsidRPr="005A3A97" w14:paraId="1DBA903A" w14:textId="77777777" w:rsidTr="00E53F9D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7311431E" w14:textId="0A3C18A0" w:rsidR="003D1F19" w:rsidRPr="005A3A97" w:rsidRDefault="003D1F19" w:rsidP="003D1F1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způsob hodnocení efektu opatření ukazatel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7848D905" w14:textId="3394D82B" w:rsidR="003D1F19" w:rsidRPr="003D1F19" w:rsidRDefault="003D1F19" w:rsidP="003D1F1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D1F19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3D1F19" w:rsidRPr="005A3A97" w14:paraId="63FDB3FD" w14:textId="77777777" w:rsidTr="00E53F9D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598F699C" w14:textId="3E8966BA" w:rsidR="003D1F19" w:rsidRPr="005A3A97" w:rsidRDefault="003D1F19" w:rsidP="003D1F1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6DD3735D" w14:textId="59B23660" w:rsidR="003D1F19" w:rsidRPr="003D1F19" w:rsidRDefault="003D1F19" w:rsidP="003D1F1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D1F19">
              <w:rPr>
                <w:rFonts w:ascii="Arial" w:hAnsi="Arial" w:cs="Arial"/>
                <w:color w:val="000000"/>
                <w:sz w:val="20"/>
                <w:szCs w:val="20"/>
              </w:rPr>
              <w:t>0,2898</w:t>
            </w:r>
          </w:p>
        </w:tc>
      </w:tr>
      <w:tr w:rsidR="003D1F19" w:rsidRPr="005A3A97" w14:paraId="153C8C57" w14:textId="77777777" w:rsidTr="00E53F9D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19F85853" w14:textId="3836B4AE" w:rsidR="003D1F19" w:rsidRPr="005A3A97" w:rsidRDefault="003D1F19" w:rsidP="003D1F1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po realizací opatření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676127B1" w14:textId="47E1EE9A" w:rsidR="003D1F19" w:rsidRPr="003D1F19" w:rsidRDefault="003D1F19" w:rsidP="003D1F1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D1F19">
              <w:rPr>
                <w:rFonts w:ascii="Arial" w:hAnsi="Arial" w:cs="Arial"/>
                <w:color w:val="000000"/>
                <w:sz w:val="20"/>
                <w:szCs w:val="20"/>
              </w:rPr>
              <w:t>0,2173</w:t>
            </w:r>
          </w:p>
        </w:tc>
      </w:tr>
      <w:tr w:rsidR="003D1F19" w:rsidRPr="005A3A97" w14:paraId="397363D6" w14:textId="77777777" w:rsidTr="00E53F9D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2081168D" w14:textId="25BE3926" w:rsidR="003D1F19" w:rsidRPr="005A3A97" w:rsidRDefault="003D1F19" w:rsidP="003D1F1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Ukazatel zlepšení 3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34AD8FF" w14:textId="19C53B9C" w:rsidR="003D1F19" w:rsidRPr="003D1F19" w:rsidRDefault="003D1F19" w:rsidP="003D1F1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D1F19">
              <w:rPr>
                <w:rFonts w:ascii="Arial" w:hAnsi="Arial" w:cs="Arial"/>
                <w:color w:val="000000"/>
                <w:sz w:val="20"/>
                <w:szCs w:val="20"/>
              </w:rPr>
              <w:t>uhlovodíky C10-C40</w:t>
            </w:r>
          </w:p>
        </w:tc>
      </w:tr>
      <w:tr w:rsidR="003D1F19" w:rsidRPr="005A3A97" w14:paraId="572118B3" w14:textId="77777777" w:rsidTr="00E53F9D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1FD702D5" w14:textId="24CABD0F" w:rsidR="003D1F19" w:rsidRPr="005A3A97" w:rsidRDefault="003D1F19" w:rsidP="003D1F1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způsob hodnocení efektu opatření ukazatel 3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6946CDD" w14:textId="329DF74D" w:rsidR="003D1F19" w:rsidRPr="003D1F19" w:rsidRDefault="003D1F19" w:rsidP="003D1F1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D1F19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3D1F19" w:rsidRPr="005A3A97" w14:paraId="74ED0EDF" w14:textId="77777777" w:rsidTr="00E53F9D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9D19603" w14:textId="222B4A76" w:rsidR="003D1F19" w:rsidRPr="005A3A97" w:rsidRDefault="003D1F19" w:rsidP="003D1F1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3874D3C5" w14:textId="36C8B27F" w:rsidR="003D1F19" w:rsidRPr="003D1F19" w:rsidRDefault="003D1F19" w:rsidP="003D1F1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D1F19">
              <w:rPr>
                <w:rFonts w:ascii="Arial" w:hAnsi="Arial" w:cs="Arial"/>
                <w:color w:val="000000"/>
                <w:sz w:val="20"/>
                <w:szCs w:val="20"/>
              </w:rPr>
              <w:t>50,143</w:t>
            </w:r>
          </w:p>
        </w:tc>
      </w:tr>
      <w:tr w:rsidR="003D1F19" w:rsidRPr="005A3A97" w14:paraId="689F1BEA" w14:textId="77777777" w:rsidTr="00E53F9D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6839E26A" w14:textId="46FDA22F" w:rsidR="003D1F19" w:rsidRPr="005A3A97" w:rsidRDefault="003D1F19" w:rsidP="003D1F1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</w:t>
            </w:r>
            <w:r w:rsidR="00440B8F">
              <w:rPr>
                <w:rFonts w:ascii="Calibri" w:hAnsi="Calibri" w:cs="Calibri"/>
                <w:b/>
                <w:bCs/>
                <w:color w:val="000000"/>
              </w:rPr>
              <w:t>o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realizací opatření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0FAFDC32" w14:textId="2C3C5DBD" w:rsidR="003D1F19" w:rsidRPr="003D1F19" w:rsidRDefault="003D1F19" w:rsidP="003D1F1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D1F19">
              <w:rPr>
                <w:rFonts w:ascii="Arial" w:hAnsi="Arial" w:cs="Arial"/>
                <w:color w:val="000000"/>
                <w:sz w:val="20"/>
                <w:szCs w:val="20"/>
              </w:rPr>
              <w:t>1430</w:t>
            </w:r>
          </w:p>
        </w:tc>
      </w:tr>
      <w:tr w:rsidR="003D1F19" w:rsidRPr="005A3A97" w14:paraId="5AB6D2FC" w14:textId="77777777" w:rsidTr="00E53F9D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2C1BB25" w14:textId="533FBB5C" w:rsidR="003D1F19" w:rsidRPr="005A3A97" w:rsidRDefault="003D1F19" w:rsidP="003D1F1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Ukazatel zlepšení 4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5D35241A" w14:textId="4197649B" w:rsidR="003D1F19" w:rsidRPr="003D1F19" w:rsidRDefault="003D1F19" w:rsidP="003D1F1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D1F19">
              <w:rPr>
                <w:rFonts w:ascii="Arial" w:hAnsi="Arial" w:cs="Arial"/>
                <w:color w:val="000000"/>
                <w:sz w:val="20"/>
                <w:szCs w:val="20"/>
              </w:rPr>
              <w:t>dusík celkem</w:t>
            </w:r>
          </w:p>
        </w:tc>
      </w:tr>
      <w:tr w:rsidR="003D1F19" w:rsidRPr="005A3A97" w14:paraId="11AE663F" w14:textId="77777777" w:rsidTr="00E53F9D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33B1FA6" w14:textId="3E7B2AE3" w:rsidR="003D1F19" w:rsidRPr="005A3A97" w:rsidRDefault="003D1F19" w:rsidP="003D1F1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způsob hodnocení efektu opatření ukazatel 4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7E39FD11" w14:textId="35442F8B" w:rsidR="003D1F19" w:rsidRPr="003D1F19" w:rsidRDefault="003D1F19" w:rsidP="003D1F1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D1F19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3D1F19" w:rsidRPr="005A3A97" w14:paraId="28F2C7F2" w14:textId="77777777" w:rsidTr="00E53F9D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194B6F6E" w14:textId="1629113F" w:rsidR="003D1F19" w:rsidRPr="005A3A97" w:rsidRDefault="003D1F19" w:rsidP="003D1F1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7DFE89A0" w14:textId="2F29A024" w:rsidR="003D1F19" w:rsidRPr="003D1F19" w:rsidRDefault="003D1F19" w:rsidP="003D1F1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D1F19">
              <w:rPr>
                <w:rFonts w:ascii="Arial" w:hAnsi="Arial" w:cs="Arial"/>
                <w:color w:val="000000"/>
                <w:sz w:val="20"/>
                <w:szCs w:val="20"/>
              </w:rPr>
              <w:t>0,6158</w:t>
            </w:r>
          </w:p>
        </w:tc>
      </w:tr>
      <w:tr w:rsidR="003D1F19" w:rsidRPr="005A3A97" w14:paraId="7CE282BF" w14:textId="77777777" w:rsidTr="00E53F9D">
        <w:trPr>
          <w:trHeight w:val="7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42757357" w14:textId="5CC09591" w:rsidR="003D1F19" w:rsidRPr="005A3A97" w:rsidRDefault="003D1F19" w:rsidP="003D1F1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</w:t>
            </w:r>
            <w:r w:rsidR="00440B8F">
              <w:rPr>
                <w:rFonts w:ascii="Calibri" w:hAnsi="Calibri" w:cs="Calibri"/>
                <w:b/>
                <w:bCs/>
                <w:color w:val="000000"/>
              </w:rPr>
              <w:t>o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realizací opatření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2ED6AE1E" w14:textId="47B3BBFA" w:rsidR="003D1F19" w:rsidRPr="003D1F19" w:rsidRDefault="003D1F19" w:rsidP="003D1F1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D1F19">
              <w:rPr>
                <w:rFonts w:ascii="Arial" w:hAnsi="Arial" w:cs="Arial"/>
                <w:color w:val="000000"/>
                <w:sz w:val="20"/>
                <w:szCs w:val="20"/>
              </w:rPr>
              <w:t>0,4618</w:t>
            </w:r>
          </w:p>
        </w:tc>
      </w:tr>
      <w:tr w:rsidR="00DE7CF2" w:rsidRPr="005A3A97" w14:paraId="37E9B502" w14:textId="77777777" w:rsidTr="00EF692C">
        <w:trPr>
          <w:trHeight w:val="345"/>
        </w:trPr>
        <w:tc>
          <w:tcPr>
            <w:tcW w:w="9298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578F84E2" w14:textId="55EF402C" w:rsidR="00DE7CF2" w:rsidRPr="00E71F0A" w:rsidRDefault="00DE7CF2" w:rsidP="00DE7C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1F0A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Implementace opatření v období 202</w:t>
            </w:r>
            <w:r w:rsidR="00634BC7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E71F0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634BC7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BD28C2" w:rsidRPr="005A3A97" w14:paraId="0EC6C7D8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1BD1DE94" w14:textId="551CE9AB" w:rsidR="00BD28C2" w:rsidRPr="005A3A97" w:rsidRDefault="00BD28C2" w:rsidP="00BD28C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184" w:type="dxa"/>
            <w:noWrap/>
            <w:vAlign w:val="center"/>
            <w:hideMark/>
          </w:tcPr>
          <w:p w14:paraId="5D5486DE" w14:textId="1168F2CF" w:rsidR="00BD28C2" w:rsidRPr="00E71F0A" w:rsidRDefault="00634BC7" w:rsidP="00BD28C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ano</w:t>
            </w:r>
          </w:p>
        </w:tc>
      </w:tr>
      <w:tr w:rsidR="00BD28C2" w:rsidRPr="005A3A97" w14:paraId="0A5C758C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7AED7119" w14:textId="38F64E92" w:rsidR="00BD28C2" w:rsidRPr="005A3A97" w:rsidRDefault="00BD28C2" w:rsidP="00BD28C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184" w:type="dxa"/>
            <w:noWrap/>
            <w:vAlign w:val="center"/>
            <w:hideMark/>
          </w:tcPr>
          <w:p w14:paraId="0218BECD" w14:textId="0B15F6A0" w:rsidR="00BD28C2" w:rsidRPr="00E71F0A" w:rsidRDefault="00BD28C2" w:rsidP="00BD28C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71F0A">
              <w:rPr>
                <w:rFonts w:ascii="Arial" w:hAnsi="Arial" w:cs="Arial"/>
                <w:color w:val="000000"/>
                <w:sz w:val="20"/>
                <w:szCs w:val="20"/>
              </w:rPr>
              <w:t xml:space="preserve">nezahájeno </w:t>
            </w:r>
          </w:p>
        </w:tc>
      </w:tr>
      <w:tr w:rsidR="00594EA6" w:rsidRPr="005A3A97" w14:paraId="340B7367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181642BF" w14:textId="7FB7E1C4" w:rsidR="00594EA6" w:rsidRPr="005A3A97" w:rsidRDefault="00594EA6" w:rsidP="00594EA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2024</w:t>
            </w:r>
          </w:p>
        </w:tc>
        <w:tc>
          <w:tcPr>
            <w:tcW w:w="6184" w:type="dxa"/>
            <w:noWrap/>
            <w:vAlign w:val="center"/>
            <w:hideMark/>
          </w:tcPr>
          <w:p w14:paraId="290B5D6A" w14:textId="2173E4C6" w:rsidR="00594EA6" w:rsidRPr="005A3A97" w:rsidRDefault="00594EA6" w:rsidP="00594EA6">
            <w:pPr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4FF9A98F" w14:textId="0C208745" w:rsidR="00432988" w:rsidRDefault="006C6793">
      <w:r>
        <w:rPr>
          <w:noProof/>
        </w:rPr>
        <w:drawing>
          <wp:anchor distT="0" distB="0" distL="114300" distR="114300" simplePos="0" relativeHeight="251763712" behindDoc="1" locked="0" layoutInCell="1" allowOverlap="1" wp14:anchorId="1ACC9D80" wp14:editId="01D6007B">
            <wp:simplePos x="0" y="0"/>
            <wp:positionH relativeFrom="page">
              <wp:posOffset>38100</wp:posOffset>
            </wp:positionH>
            <wp:positionV relativeFrom="paragraph">
              <wp:posOffset>3630930</wp:posOffset>
            </wp:positionV>
            <wp:extent cx="7609205" cy="4420870"/>
            <wp:effectExtent l="0" t="0" r="0" b="0"/>
            <wp:wrapNone/>
            <wp:docPr id="5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20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3298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34C36B" w14:textId="77777777" w:rsidR="00154928" w:rsidRDefault="00154928" w:rsidP="000108F0">
      <w:pPr>
        <w:spacing w:after="0" w:line="240" w:lineRule="auto"/>
      </w:pPr>
      <w:r>
        <w:separator/>
      </w:r>
    </w:p>
  </w:endnote>
  <w:endnote w:type="continuationSeparator" w:id="0">
    <w:p w14:paraId="051ADDDD" w14:textId="77777777" w:rsidR="00154928" w:rsidRDefault="00154928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A7671F" w14:textId="77777777" w:rsidR="00154928" w:rsidRDefault="00154928" w:rsidP="000108F0">
      <w:pPr>
        <w:spacing w:after="0" w:line="240" w:lineRule="auto"/>
      </w:pPr>
      <w:r>
        <w:separator/>
      </w:r>
    </w:p>
  </w:footnote>
  <w:footnote w:type="continuationSeparator" w:id="0">
    <w:p w14:paraId="4FD1A152" w14:textId="77777777" w:rsidR="00154928" w:rsidRDefault="00154928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1B265FAC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3" name="Obrázek 3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2021 – 2027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24577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0B4A"/>
    <w:rsid w:val="000108F0"/>
    <w:rsid w:val="0001585A"/>
    <w:rsid w:val="00020377"/>
    <w:rsid w:val="000310E4"/>
    <w:rsid w:val="00051D36"/>
    <w:rsid w:val="00057B0E"/>
    <w:rsid w:val="000654CF"/>
    <w:rsid w:val="000704C2"/>
    <w:rsid w:val="00072709"/>
    <w:rsid w:val="000734AC"/>
    <w:rsid w:val="00073EF2"/>
    <w:rsid w:val="00084793"/>
    <w:rsid w:val="00087D6B"/>
    <w:rsid w:val="00093B83"/>
    <w:rsid w:val="00093EA0"/>
    <w:rsid w:val="000A2918"/>
    <w:rsid w:val="000B2AA3"/>
    <w:rsid w:val="000D5ECD"/>
    <w:rsid w:val="000E105C"/>
    <w:rsid w:val="000E17E2"/>
    <w:rsid w:val="000E77DF"/>
    <w:rsid w:val="000F320F"/>
    <w:rsid w:val="00101DD5"/>
    <w:rsid w:val="00102A13"/>
    <w:rsid w:val="00104861"/>
    <w:rsid w:val="00134D6C"/>
    <w:rsid w:val="00140B2F"/>
    <w:rsid w:val="00140F68"/>
    <w:rsid w:val="00141E72"/>
    <w:rsid w:val="001461E2"/>
    <w:rsid w:val="00154928"/>
    <w:rsid w:val="00157071"/>
    <w:rsid w:val="00164624"/>
    <w:rsid w:val="00164D8D"/>
    <w:rsid w:val="00165BF5"/>
    <w:rsid w:val="00166736"/>
    <w:rsid w:val="00182C3B"/>
    <w:rsid w:val="0019473B"/>
    <w:rsid w:val="00196488"/>
    <w:rsid w:val="00196BCA"/>
    <w:rsid w:val="001A0E9A"/>
    <w:rsid w:val="001B053B"/>
    <w:rsid w:val="001B3C85"/>
    <w:rsid w:val="001C0ADE"/>
    <w:rsid w:val="001C1D07"/>
    <w:rsid w:val="001C761A"/>
    <w:rsid w:val="001D0FD6"/>
    <w:rsid w:val="001E0C56"/>
    <w:rsid w:val="001E13E0"/>
    <w:rsid w:val="001E6429"/>
    <w:rsid w:val="001F056E"/>
    <w:rsid w:val="001F0DAC"/>
    <w:rsid w:val="001F208A"/>
    <w:rsid w:val="001F78F8"/>
    <w:rsid w:val="001F7B3B"/>
    <w:rsid w:val="00215620"/>
    <w:rsid w:val="00215D51"/>
    <w:rsid w:val="00220549"/>
    <w:rsid w:val="00223196"/>
    <w:rsid w:val="00232F2D"/>
    <w:rsid w:val="00236655"/>
    <w:rsid w:val="0023782C"/>
    <w:rsid w:val="00243980"/>
    <w:rsid w:val="00243C90"/>
    <w:rsid w:val="00260824"/>
    <w:rsid w:val="00261830"/>
    <w:rsid w:val="0027079A"/>
    <w:rsid w:val="00274740"/>
    <w:rsid w:val="0027642D"/>
    <w:rsid w:val="00286E32"/>
    <w:rsid w:val="00297344"/>
    <w:rsid w:val="00297707"/>
    <w:rsid w:val="002A454B"/>
    <w:rsid w:val="002A48F2"/>
    <w:rsid w:val="002B0ABE"/>
    <w:rsid w:val="002B23B0"/>
    <w:rsid w:val="002B24AF"/>
    <w:rsid w:val="002B51B9"/>
    <w:rsid w:val="002D2DC8"/>
    <w:rsid w:val="002E3302"/>
    <w:rsid w:val="002E6A59"/>
    <w:rsid w:val="002F7939"/>
    <w:rsid w:val="003146B0"/>
    <w:rsid w:val="00322E84"/>
    <w:rsid w:val="00325EC4"/>
    <w:rsid w:val="003336A1"/>
    <w:rsid w:val="00334C92"/>
    <w:rsid w:val="00340A86"/>
    <w:rsid w:val="00342C65"/>
    <w:rsid w:val="00347881"/>
    <w:rsid w:val="003600A7"/>
    <w:rsid w:val="00364DE3"/>
    <w:rsid w:val="00383F8D"/>
    <w:rsid w:val="0038781E"/>
    <w:rsid w:val="003B4CDC"/>
    <w:rsid w:val="003C0EB9"/>
    <w:rsid w:val="003C66AC"/>
    <w:rsid w:val="003D1F19"/>
    <w:rsid w:val="003E1805"/>
    <w:rsid w:val="003F26D7"/>
    <w:rsid w:val="00400C8B"/>
    <w:rsid w:val="004040CA"/>
    <w:rsid w:val="004079F2"/>
    <w:rsid w:val="004164FD"/>
    <w:rsid w:val="00422106"/>
    <w:rsid w:val="00426D99"/>
    <w:rsid w:val="00432988"/>
    <w:rsid w:val="004346E2"/>
    <w:rsid w:val="00440B8F"/>
    <w:rsid w:val="00451582"/>
    <w:rsid w:val="00457C68"/>
    <w:rsid w:val="00461039"/>
    <w:rsid w:val="00462C3E"/>
    <w:rsid w:val="004738FA"/>
    <w:rsid w:val="00475264"/>
    <w:rsid w:val="0048307A"/>
    <w:rsid w:val="004900DB"/>
    <w:rsid w:val="0049449B"/>
    <w:rsid w:val="004A0C9D"/>
    <w:rsid w:val="004A2CE2"/>
    <w:rsid w:val="004A59C9"/>
    <w:rsid w:val="004B1E69"/>
    <w:rsid w:val="004B2269"/>
    <w:rsid w:val="004B3998"/>
    <w:rsid w:val="004C6587"/>
    <w:rsid w:val="004C75FB"/>
    <w:rsid w:val="004D10DC"/>
    <w:rsid w:val="004D6978"/>
    <w:rsid w:val="004E140E"/>
    <w:rsid w:val="004F171B"/>
    <w:rsid w:val="004F3E68"/>
    <w:rsid w:val="00512A66"/>
    <w:rsid w:val="00531EAF"/>
    <w:rsid w:val="00536A89"/>
    <w:rsid w:val="00540DC9"/>
    <w:rsid w:val="0054139A"/>
    <w:rsid w:val="00553984"/>
    <w:rsid w:val="00555B7F"/>
    <w:rsid w:val="005641DF"/>
    <w:rsid w:val="00565D92"/>
    <w:rsid w:val="00572450"/>
    <w:rsid w:val="00584F92"/>
    <w:rsid w:val="00594EA6"/>
    <w:rsid w:val="005A3A97"/>
    <w:rsid w:val="005B5002"/>
    <w:rsid w:val="005B7193"/>
    <w:rsid w:val="005D4B8D"/>
    <w:rsid w:val="005E174F"/>
    <w:rsid w:val="005F0205"/>
    <w:rsid w:val="0060072E"/>
    <w:rsid w:val="00602B3D"/>
    <w:rsid w:val="00634BC7"/>
    <w:rsid w:val="00635FCE"/>
    <w:rsid w:val="006425A5"/>
    <w:rsid w:val="006443ED"/>
    <w:rsid w:val="006456AB"/>
    <w:rsid w:val="00657CD0"/>
    <w:rsid w:val="00676EBE"/>
    <w:rsid w:val="006835DF"/>
    <w:rsid w:val="0068655F"/>
    <w:rsid w:val="0068746D"/>
    <w:rsid w:val="00691F7C"/>
    <w:rsid w:val="006929B3"/>
    <w:rsid w:val="00695740"/>
    <w:rsid w:val="006A1DDA"/>
    <w:rsid w:val="006A2901"/>
    <w:rsid w:val="006A394F"/>
    <w:rsid w:val="006A7101"/>
    <w:rsid w:val="006C6793"/>
    <w:rsid w:val="006C77CA"/>
    <w:rsid w:val="006D3926"/>
    <w:rsid w:val="006E21C4"/>
    <w:rsid w:val="006E3300"/>
    <w:rsid w:val="006E7A4C"/>
    <w:rsid w:val="00700CE3"/>
    <w:rsid w:val="007070D8"/>
    <w:rsid w:val="007134D5"/>
    <w:rsid w:val="00714878"/>
    <w:rsid w:val="007313EA"/>
    <w:rsid w:val="00751AA0"/>
    <w:rsid w:val="00766CED"/>
    <w:rsid w:val="00766F7F"/>
    <w:rsid w:val="00772B53"/>
    <w:rsid w:val="00776570"/>
    <w:rsid w:val="0078541C"/>
    <w:rsid w:val="0078740C"/>
    <w:rsid w:val="00794113"/>
    <w:rsid w:val="007A4FD2"/>
    <w:rsid w:val="007B3769"/>
    <w:rsid w:val="007D243E"/>
    <w:rsid w:val="007D35CD"/>
    <w:rsid w:val="007D76A6"/>
    <w:rsid w:val="007F03BF"/>
    <w:rsid w:val="007F717D"/>
    <w:rsid w:val="008132AA"/>
    <w:rsid w:val="00837670"/>
    <w:rsid w:val="00847764"/>
    <w:rsid w:val="00870286"/>
    <w:rsid w:val="008B5059"/>
    <w:rsid w:val="008B5D30"/>
    <w:rsid w:val="008C0B1C"/>
    <w:rsid w:val="008C22AD"/>
    <w:rsid w:val="008D55B5"/>
    <w:rsid w:val="008D617D"/>
    <w:rsid w:val="008E06AA"/>
    <w:rsid w:val="008E6160"/>
    <w:rsid w:val="008F5C85"/>
    <w:rsid w:val="009114AA"/>
    <w:rsid w:val="0091347E"/>
    <w:rsid w:val="00915607"/>
    <w:rsid w:val="009207B4"/>
    <w:rsid w:val="0093388E"/>
    <w:rsid w:val="0093422E"/>
    <w:rsid w:val="009445CD"/>
    <w:rsid w:val="00952C06"/>
    <w:rsid w:val="00963C13"/>
    <w:rsid w:val="0096605C"/>
    <w:rsid w:val="0097255E"/>
    <w:rsid w:val="009765E5"/>
    <w:rsid w:val="00977520"/>
    <w:rsid w:val="00983021"/>
    <w:rsid w:val="00985D36"/>
    <w:rsid w:val="0099745F"/>
    <w:rsid w:val="009B5720"/>
    <w:rsid w:val="009C5BAC"/>
    <w:rsid w:val="009D5F7B"/>
    <w:rsid w:val="009D7244"/>
    <w:rsid w:val="009E28C7"/>
    <w:rsid w:val="009E7424"/>
    <w:rsid w:val="00A0444E"/>
    <w:rsid w:val="00A13939"/>
    <w:rsid w:val="00A2166A"/>
    <w:rsid w:val="00A21E0D"/>
    <w:rsid w:val="00A40C1F"/>
    <w:rsid w:val="00A40D05"/>
    <w:rsid w:val="00A5477C"/>
    <w:rsid w:val="00A66A84"/>
    <w:rsid w:val="00A777D7"/>
    <w:rsid w:val="00A83E91"/>
    <w:rsid w:val="00A85F96"/>
    <w:rsid w:val="00A955DA"/>
    <w:rsid w:val="00AA362D"/>
    <w:rsid w:val="00AA43D2"/>
    <w:rsid w:val="00AA5378"/>
    <w:rsid w:val="00AB5D3F"/>
    <w:rsid w:val="00AC028A"/>
    <w:rsid w:val="00AC1C73"/>
    <w:rsid w:val="00AD2AB2"/>
    <w:rsid w:val="00AD3406"/>
    <w:rsid w:val="00AE0396"/>
    <w:rsid w:val="00AE6BCA"/>
    <w:rsid w:val="00B05BA3"/>
    <w:rsid w:val="00B06E2C"/>
    <w:rsid w:val="00B23411"/>
    <w:rsid w:val="00B322CE"/>
    <w:rsid w:val="00B671A9"/>
    <w:rsid w:val="00B72967"/>
    <w:rsid w:val="00B82B44"/>
    <w:rsid w:val="00B864D2"/>
    <w:rsid w:val="00B87F4E"/>
    <w:rsid w:val="00B94A86"/>
    <w:rsid w:val="00B9657D"/>
    <w:rsid w:val="00B96CA6"/>
    <w:rsid w:val="00BC041C"/>
    <w:rsid w:val="00BC610A"/>
    <w:rsid w:val="00BD28C2"/>
    <w:rsid w:val="00BD3CB6"/>
    <w:rsid w:val="00BF5A62"/>
    <w:rsid w:val="00BF6156"/>
    <w:rsid w:val="00C03036"/>
    <w:rsid w:val="00C034B2"/>
    <w:rsid w:val="00C1730D"/>
    <w:rsid w:val="00C173C9"/>
    <w:rsid w:val="00C17F5D"/>
    <w:rsid w:val="00C30590"/>
    <w:rsid w:val="00C3213A"/>
    <w:rsid w:val="00C32571"/>
    <w:rsid w:val="00C427C3"/>
    <w:rsid w:val="00C45E2C"/>
    <w:rsid w:val="00C50370"/>
    <w:rsid w:val="00C52450"/>
    <w:rsid w:val="00C55FC1"/>
    <w:rsid w:val="00C62551"/>
    <w:rsid w:val="00C63A94"/>
    <w:rsid w:val="00C8299F"/>
    <w:rsid w:val="00C82FB9"/>
    <w:rsid w:val="00C85C54"/>
    <w:rsid w:val="00CB0B4A"/>
    <w:rsid w:val="00CB78FA"/>
    <w:rsid w:val="00CB7FDC"/>
    <w:rsid w:val="00CD119D"/>
    <w:rsid w:val="00CD1C2D"/>
    <w:rsid w:val="00CD2A07"/>
    <w:rsid w:val="00CD5774"/>
    <w:rsid w:val="00CD7767"/>
    <w:rsid w:val="00CE03D9"/>
    <w:rsid w:val="00CE67B1"/>
    <w:rsid w:val="00CE6B57"/>
    <w:rsid w:val="00CE70E3"/>
    <w:rsid w:val="00CF1CBB"/>
    <w:rsid w:val="00CF2669"/>
    <w:rsid w:val="00D02719"/>
    <w:rsid w:val="00D137AD"/>
    <w:rsid w:val="00D23C02"/>
    <w:rsid w:val="00D26BF3"/>
    <w:rsid w:val="00D30419"/>
    <w:rsid w:val="00D318D3"/>
    <w:rsid w:val="00D3397A"/>
    <w:rsid w:val="00D42D68"/>
    <w:rsid w:val="00D6167A"/>
    <w:rsid w:val="00D76778"/>
    <w:rsid w:val="00D84358"/>
    <w:rsid w:val="00D8699F"/>
    <w:rsid w:val="00D900F1"/>
    <w:rsid w:val="00D93CF1"/>
    <w:rsid w:val="00DA0B41"/>
    <w:rsid w:val="00DB579D"/>
    <w:rsid w:val="00DC7CF9"/>
    <w:rsid w:val="00DD4FDF"/>
    <w:rsid w:val="00DE1F9E"/>
    <w:rsid w:val="00DE7CF2"/>
    <w:rsid w:val="00E03049"/>
    <w:rsid w:val="00E14F79"/>
    <w:rsid w:val="00E25B9D"/>
    <w:rsid w:val="00E30F3E"/>
    <w:rsid w:val="00E336D6"/>
    <w:rsid w:val="00E5244F"/>
    <w:rsid w:val="00E53F9D"/>
    <w:rsid w:val="00E57256"/>
    <w:rsid w:val="00E640A1"/>
    <w:rsid w:val="00E709D7"/>
    <w:rsid w:val="00E71F0A"/>
    <w:rsid w:val="00E75223"/>
    <w:rsid w:val="00E77068"/>
    <w:rsid w:val="00E93DD8"/>
    <w:rsid w:val="00EA708A"/>
    <w:rsid w:val="00EA78FB"/>
    <w:rsid w:val="00EB0AA5"/>
    <w:rsid w:val="00EC418D"/>
    <w:rsid w:val="00EC5CE5"/>
    <w:rsid w:val="00ED0B77"/>
    <w:rsid w:val="00ED1245"/>
    <w:rsid w:val="00ED590A"/>
    <w:rsid w:val="00EE5102"/>
    <w:rsid w:val="00EE587C"/>
    <w:rsid w:val="00EF42A4"/>
    <w:rsid w:val="00EF4650"/>
    <w:rsid w:val="00EF692C"/>
    <w:rsid w:val="00F0743A"/>
    <w:rsid w:val="00F51EDB"/>
    <w:rsid w:val="00F61A1D"/>
    <w:rsid w:val="00F7075B"/>
    <w:rsid w:val="00F7345E"/>
    <w:rsid w:val="00F734A7"/>
    <w:rsid w:val="00F7566E"/>
    <w:rsid w:val="00F81E13"/>
    <w:rsid w:val="00F862C3"/>
    <w:rsid w:val="00FA01F9"/>
    <w:rsid w:val="00FA0ADD"/>
    <w:rsid w:val="00FA364B"/>
    <w:rsid w:val="00FA399A"/>
    <w:rsid w:val="00FB1F0D"/>
    <w:rsid w:val="00FB5AA9"/>
    <w:rsid w:val="00FC6CEA"/>
    <w:rsid w:val="00FD5D63"/>
    <w:rsid w:val="00FD6F2E"/>
    <w:rsid w:val="00FF0390"/>
    <w:rsid w:val="00FF29B0"/>
    <w:rsid w:val="00FF7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5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0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ED8FAB-5938-4F27-BD48-F2E064440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508</Words>
  <Characters>3002</Characters>
  <Application>Microsoft Office Word</Application>
  <DocSecurity>0</DocSecurity>
  <Lines>25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6</cp:revision>
  <cp:lastPrinted>2021-10-11T07:01:00Z</cp:lastPrinted>
  <dcterms:created xsi:type="dcterms:W3CDTF">2026-01-28T12:35:00Z</dcterms:created>
  <dcterms:modified xsi:type="dcterms:W3CDTF">2026-04-08T12:32:00Z</dcterms:modified>
</cp:coreProperties>
</file>